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C3" w:rsidRPr="00D114AB" w:rsidRDefault="00D114AB">
      <w:pPr>
        <w:rPr>
          <w:b/>
          <w:sz w:val="24"/>
        </w:rPr>
      </w:pPr>
      <w:r w:rsidRPr="00D114AB">
        <w:rPr>
          <w:b/>
          <w:sz w:val="24"/>
        </w:rPr>
        <w:t>John Sturrock QC’s recent cases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Very large transport infrastructure contract in Middle East involving multiple jurisdictions. Two days of tough negotiations. Matter resolved in mediation, value in the hundreds of millions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Dispute involving years of distribution of major components in Asia, with large UK plc and European contractor. Intractable matter resolved in one day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Investor/shareholder matter involving iconic industry leader in Scotland and public financing, complex matter with multiple interests, agreement reached over a number of separate days of mediation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Dispute over IPR and effectiveness of patented products in relation to unique engineering facility in UK, resolved in one day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 xml:space="preserve">Major construction project in Northern Ireland with cross-border implications, settled in two days 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Complex planning matter involving housebuilding, farming and higher education interests and with multiple parties, mediated over several sessions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A number of sporting disputes involving governing bodies, officials, athletes and others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Banking matter with business customer based in Europe claiming wrongful payment from accounts held by UK bank, resolved in one day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Ongoing mediation involving residents in a village in very public dispute with a quarry operator and local council over operation of the quarry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 xml:space="preserve">Several mediations involving claims by commercial customers against banks arising out of banking crisis and recession </w:t>
      </w:r>
      <w:bookmarkStart w:id="0" w:name="_GoBack"/>
      <w:bookmarkEnd w:id="0"/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A number of claims by senior employees in managerial positions alleging discrimination by higher education institution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Complex, major PFI construction project in Ireland involving private and public sectors, with a value of many millions, resolved in one day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Distribution software contract involving Middle East interests and leading UK corporate, mediated over two days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IP dispute involving technology for mobile phones, with issues about warranties and earn-outs, involving inventors and purchasers of IPR. Resolved after day of mediation.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Planning dispute involving developer, landowners and leading university</w:t>
      </w:r>
    </w:p>
    <w:p w:rsidR="00D114AB" w:rsidRPr="00D114AB" w:rsidRDefault="00D114AB" w:rsidP="00D114A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D114AB">
        <w:rPr>
          <w:rFonts w:eastAsia="Times New Roman"/>
        </w:rPr>
        <w:t>Contract for provision of new software technology for large public sector body in Scotland, high profile matter, dispute with developer of technology, resolved in one day</w:t>
      </w:r>
    </w:p>
    <w:p w:rsidR="00D114AB" w:rsidRDefault="00D114AB"/>
    <w:sectPr w:rsidR="00D11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3EF"/>
    <w:multiLevelType w:val="multilevel"/>
    <w:tmpl w:val="39A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AB"/>
    <w:rsid w:val="009C3BC3"/>
    <w:rsid w:val="00D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E96A9-1E3A-4980-B9CB-80F03921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Quarrie</dc:creator>
  <cp:keywords/>
  <dc:description/>
  <cp:lastModifiedBy>Renee Quarrie</cp:lastModifiedBy>
  <cp:revision>1</cp:revision>
  <dcterms:created xsi:type="dcterms:W3CDTF">2016-01-22T11:02:00Z</dcterms:created>
  <dcterms:modified xsi:type="dcterms:W3CDTF">2016-01-22T11:04:00Z</dcterms:modified>
</cp:coreProperties>
</file>