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34F0C" w:rsidRDefault="00A34F0C">
      <w:pPr>
        <w:rPr>
          <w:rFonts w:ascii="Helvetica" w:hAnsi="Helvetica"/>
          <w:color w:val="000000"/>
        </w:rPr>
      </w:pPr>
    </w:p>
    <w:p w:rsidR="00A34F0C" w:rsidRDefault="008C7F9E">
      <w:pPr>
        <w:rPr>
          <w:b/>
          <w:color w:val="000000"/>
        </w:rPr>
      </w:pPr>
      <w:r>
        <w:rPr>
          <w:rFonts w:hint="eastAsia"/>
          <w:b/>
          <w:noProof/>
          <w:color w:val="000000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3408680</wp:posOffset>
            </wp:positionH>
            <wp:positionV relativeFrom="margin">
              <wp:posOffset>-198120</wp:posOffset>
            </wp:positionV>
            <wp:extent cx="2075180" cy="1073150"/>
            <wp:effectExtent l="19050" t="0" r="1270" b="0"/>
            <wp:wrapSquare wrapText="bothSides"/>
            <wp:docPr id="4" name="Picture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073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F0C">
        <w:rPr>
          <w:b/>
          <w:color w:val="000000"/>
        </w:rPr>
        <w:t>Press release</w:t>
      </w:r>
    </w:p>
    <w:p w:rsidR="00A34F0C" w:rsidRDefault="00A34F0C">
      <w:pPr>
        <w:rPr>
          <w:rFonts w:ascii="Times New Roman" w:hAnsi="Times New Roman"/>
          <w:b/>
          <w:color w:val="000000"/>
        </w:rPr>
      </w:pPr>
    </w:p>
    <w:p w:rsidR="00A34F0C" w:rsidRDefault="00806D0C">
      <w:pPr>
        <w:rPr>
          <w:b/>
          <w:color w:val="000000"/>
        </w:rPr>
      </w:pPr>
      <w:r>
        <w:rPr>
          <w:b/>
          <w:color w:val="000000"/>
        </w:rPr>
        <w:t>2</w:t>
      </w:r>
      <w:r w:rsidR="00656ED2">
        <w:rPr>
          <w:b/>
          <w:color w:val="000000"/>
        </w:rPr>
        <w:t>1</w:t>
      </w:r>
      <w:r>
        <w:rPr>
          <w:b/>
          <w:color w:val="000000"/>
        </w:rPr>
        <w:t xml:space="preserve"> </w:t>
      </w:r>
      <w:r w:rsidR="001A64AD">
        <w:rPr>
          <w:b/>
          <w:color w:val="000000"/>
        </w:rPr>
        <w:t xml:space="preserve">July </w:t>
      </w:r>
      <w:r w:rsidR="00A34F0C">
        <w:rPr>
          <w:b/>
          <w:color w:val="000000"/>
        </w:rPr>
        <w:t>2015</w:t>
      </w:r>
    </w:p>
    <w:p w:rsidR="00A34F0C" w:rsidRDefault="00A34F0C">
      <w:pPr>
        <w:rPr>
          <w:rFonts w:ascii="Helvetica" w:hAnsi="Helvetica"/>
          <w:b/>
          <w:color w:val="000000"/>
        </w:rPr>
      </w:pPr>
    </w:p>
    <w:p w:rsidR="00A34F0C" w:rsidRDefault="00A34F0C">
      <w:pPr>
        <w:rPr>
          <w:rFonts w:ascii="Helvetica" w:hAnsi="Helvetica"/>
          <w:color w:val="000000"/>
        </w:rPr>
      </w:pPr>
    </w:p>
    <w:p w:rsidR="00EE786B" w:rsidRDefault="00A34F0C">
      <w:pPr>
        <w:rPr>
          <w:b/>
          <w:color w:val="000000"/>
        </w:rPr>
      </w:pPr>
      <w:r w:rsidRPr="002C5B8B">
        <w:rPr>
          <w:b/>
          <w:color w:val="000000"/>
        </w:rPr>
        <w:t>HEADLINE:</w:t>
      </w:r>
      <w:r w:rsidR="000B6C09">
        <w:rPr>
          <w:b/>
          <w:color w:val="000000"/>
        </w:rPr>
        <w:t xml:space="preserve"> </w:t>
      </w:r>
      <w:r w:rsidR="0094443A">
        <w:rPr>
          <w:b/>
          <w:color w:val="000000"/>
        </w:rPr>
        <w:t>Mu</w:t>
      </w:r>
      <w:r w:rsidR="000B6C09">
        <w:rPr>
          <w:b/>
          <w:color w:val="000000"/>
        </w:rPr>
        <w:t>rde</w:t>
      </w:r>
      <w:r w:rsidR="0094443A">
        <w:rPr>
          <w:b/>
          <w:color w:val="000000"/>
        </w:rPr>
        <w:t>r conviction and death sentence quashed by Court for prisoner diagnosed with mental disorder</w:t>
      </w:r>
      <w:r w:rsidR="001B23DB">
        <w:rPr>
          <w:b/>
          <w:color w:val="000000"/>
        </w:rPr>
        <w:t xml:space="preserve"> </w:t>
      </w:r>
    </w:p>
    <w:p w:rsidR="00A34F0C" w:rsidRDefault="00A34F0C">
      <w:pPr>
        <w:rPr>
          <w:color w:val="000000"/>
        </w:rPr>
      </w:pPr>
    </w:p>
    <w:p w:rsidR="00B62B15" w:rsidRDefault="00B62B15" w:rsidP="00B62B15">
      <w:pPr>
        <w:jc w:val="both"/>
        <w:rPr>
          <w:color w:val="000000"/>
        </w:rPr>
      </w:pPr>
      <w:r w:rsidRPr="00B62B15">
        <w:rPr>
          <w:color w:val="000000"/>
        </w:rPr>
        <w:t>A manslaughter verdict was substituted today</w:t>
      </w:r>
      <w:r w:rsidR="00B26E73">
        <w:rPr>
          <w:color w:val="000000"/>
        </w:rPr>
        <w:t xml:space="preserve"> </w:t>
      </w:r>
      <w:r w:rsidRPr="00B62B15">
        <w:rPr>
          <w:color w:val="000000"/>
        </w:rPr>
        <w:t xml:space="preserve">in place of a murder conviction for Stephen Robinson, for killing a security guard </w:t>
      </w:r>
      <w:r w:rsidR="00983FE8">
        <w:rPr>
          <w:color w:val="000000"/>
        </w:rPr>
        <w:t xml:space="preserve">in Trinidad &amp; Tobago </w:t>
      </w:r>
      <w:r w:rsidRPr="00B62B15">
        <w:rPr>
          <w:color w:val="000000"/>
        </w:rPr>
        <w:t>in 2002.  Robinson, who suffers from chronic schizophrenia, was convicted</w:t>
      </w:r>
      <w:r w:rsidR="0094443A">
        <w:rPr>
          <w:color w:val="000000"/>
        </w:rPr>
        <w:t xml:space="preserve"> and sentenced to death</w:t>
      </w:r>
      <w:r w:rsidRPr="00B62B15">
        <w:rPr>
          <w:color w:val="000000"/>
        </w:rPr>
        <w:t xml:space="preserve"> in 2009, despite </w:t>
      </w:r>
      <w:r w:rsidR="00814604">
        <w:rPr>
          <w:color w:val="000000"/>
        </w:rPr>
        <w:t xml:space="preserve">uncontroverted </w:t>
      </w:r>
      <w:r w:rsidRPr="00B62B15">
        <w:rPr>
          <w:color w:val="000000"/>
        </w:rPr>
        <w:t>medical evidence</w:t>
      </w:r>
      <w:r w:rsidR="0094443A">
        <w:rPr>
          <w:color w:val="000000"/>
        </w:rPr>
        <w:t xml:space="preserve"> </w:t>
      </w:r>
      <w:r w:rsidRPr="00B62B15">
        <w:rPr>
          <w:color w:val="000000"/>
        </w:rPr>
        <w:t xml:space="preserve">which showed him to be affected by illness at the time. </w:t>
      </w:r>
    </w:p>
    <w:p w:rsidR="003208D5" w:rsidRDefault="003208D5" w:rsidP="00B62B15">
      <w:pPr>
        <w:jc w:val="both"/>
        <w:rPr>
          <w:color w:val="000000"/>
        </w:rPr>
      </w:pPr>
    </w:p>
    <w:p w:rsidR="001078DA" w:rsidRDefault="00B62B15" w:rsidP="00B62B15">
      <w:pPr>
        <w:jc w:val="both"/>
      </w:pPr>
      <w:r w:rsidRPr="00B62B15">
        <w:rPr>
          <w:color w:val="000000"/>
        </w:rPr>
        <w:t>The Privy Council, still Trinidad</w:t>
      </w:r>
      <w:r w:rsidR="0047601E">
        <w:rPr>
          <w:color w:val="000000"/>
        </w:rPr>
        <w:t xml:space="preserve"> &amp; Tobago</w:t>
      </w:r>
      <w:r w:rsidRPr="00B62B15">
        <w:rPr>
          <w:color w:val="000000"/>
        </w:rPr>
        <w:t>’s highest court, said that Robinson unquestionably</w:t>
      </w:r>
      <w:r w:rsidR="008B55BB">
        <w:rPr>
          <w:color w:val="000000"/>
        </w:rPr>
        <w:t xml:space="preserve"> </w:t>
      </w:r>
      <w:r w:rsidRPr="00B62B15">
        <w:rPr>
          <w:color w:val="000000"/>
        </w:rPr>
        <w:t>suffere</w:t>
      </w:r>
      <w:r w:rsidR="008B55BB">
        <w:rPr>
          <w:color w:val="000000"/>
        </w:rPr>
        <w:t xml:space="preserve">d from </w:t>
      </w:r>
      <w:r w:rsidRPr="00B62B15">
        <w:rPr>
          <w:color w:val="000000"/>
        </w:rPr>
        <w:t>a chronic and incurable disease at the time of the killing and could not be said to be entirely responsible for his actions</w:t>
      </w:r>
      <w:r w:rsidR="002066F8">
        <w:rPr>
          <w:color w:val="000000"/>
        </w:rPr>
        <w:t>.</w:t>
      </w:r>
      <w:r w:rsidR="00F33C13">
        <w:rPr>
          <w:color w:val="000000"/>
        </w:rPr>
        <w:t xml:space="preserve"> Fresh evidence in the form of a forensic psychiatric report was provided to the court confirming the appellant’s medical condition.</w:t>
      </w:r>
    </w:p>
    <w:p w:rsidR="001078DA" w:rsidRDefault="001078DA" w:rsidP="00B62B15">
      <w:pPr>
        <w:jc w:val="both"/>
        <w:rPr>
          <w:color w:val="000000"/>
        </w:rPr>
      </w:pPr>
    </w:p>
    <w:p w:rsidR="00B62B15" w:rsidRDefault="00B62B15" w:rsidP="00B62B15">
      <w:pPr>
        <w:jc w:val="both"/>
        <w:rPr>
          <w:color w:val="000000"/>
        </w:rPr>
      </w:pPr>
      <w:r w:rsidRPr="00B62B15">
        <w:rPr>
          <w:color w:val="000000"/>
        </w:rPr>
        <w:t xml:space="preserve">Evidence of mental illness can mean the difference between life and death in Trinidad </w:t>
      </w:r>
      <w:r w:rsidR="0047601E">
        <w:rPr>
          <w:color w:val="000000"/>
        </w:rPr>
        <w:t xml:space="preserve">&amp; Tobago </w:t>
      </w:r>
      <w:r w:rsidRPr="00B62B15">
        <w:rPr>
          <w:color w:val="000000"/>
        </w:rPr>
        <w:t xml:space="preserve">where the death penalty is still mandatory for murder. However, raising the defence is </w:t>
      </w:r>
      <w:r w:rsidR="00CA56EA">
        <w:rPr>
          <w:color w:val="000000"/>
        </w:rPr>
        <w:t xml:space="preserve">often </w:t>
      </w:r>
      <w:r w:rsidRPr="00B62B15">
        <w:rPr>
          <w:color w:val="000000"/>
        </w:rPr>
        <w:t xml:space="preserve">hampered by the lack of resources available for obtaining </w:t>
      </w:r>
      <w:r w:rsidR="0094443A">
        <w:rPr>
          <w:color w:val="000000"/>
        </w:rPr>
        <w:t>forensic</w:t>
      </w:r>
      <w:r w:rsidRPr="00B62B15">
        <w:rPr>
          <w:color w:val="000000"/>
        </w:rPr>
        <w:t xml:space="preserve"> psychiatric</w:t>
      </w:r>
      <w:r w:rsidR="0094443A">
        <w:rPr>
          <w:color w:val="000000"/>
        </w:rPr>
        <w:t xml:space="preserve"> and psychological </w:t>
      </w:r>
      <w:r w:rsidRPr="00B62B15">
        <w:rPr>
          <w:color w:val="000000"/>
        </w:rPr>
        <w:t xml:space="preserve"> evaluations.</w:t>
      </w:r>
      <w:r w:rsidR="003A4B88">
        <w:rPr>
          <w:color w:val="000000"/>
        </w:rPr>
        <w:t xml:space="preserve"> </w:t>
      </w:r>
      <w:r w:rsidR="00205CD8">
        <w:rPr>
          <w:color w:val="000000"/>
        </w:rPr>
        <w:t>In</w:t>
      </w:r>
      <w:r w:rsidR="00F33C13">
        <w:rPr>
          <w:color w:val="000000"/>
        </w:rPr>
        <w:t xml:space="preserve"> a series of case over the last decade, a large number of appeals have been allowed based on mental diso</w:t>
      </w:r>
      <w:r w:rsidR="00E03E46">
        <w:rPr>
          <w:color w:val="000000"/>
        </w:rPr>
        <w:t>r</w:t>
      </w:r>
      <w:r w:rsidR="00F33C13">
        <w:rPr>
          <w:color w:val="000000"/>
        </w:rPr>
        <w:t>der</w:t>
      </w:r>
    </w:p>
    <w:p w:rsidR="00D60B3A" w:rsidRPr="00B62B15" w:rsidRDefault="00D60B3A" w:rsidP="00B62B15">
      <w:pPr>
        <w:jc w:val="both"/>
        <w:rPr>
          <w:color w:val="000000"/>
        </w:rPr>
      </w:pPr>
    </w:p>
    <w:p w:rsidR="009F7AC0" w:rsidRDefault="00B62B15" w:rsidP="00B62B15">
      <w:pPr>
        <w:jc w:val="both"/>
        <w:rPr>
          <w:color w:val="000000"/>
        </w:rPr>
      </w:pPr>
      <w:r w:rsidRPr="00B62B15">
        <w:rPr>
          <w:color w:val="000000"/>
        </w:rPr>
        <w:t xml:space="preserve">Next year, </w:t>
      </w:r>
      <w:r w:rsidR="0094443A">
        <w:rPr>
          <w:color w:val="000000"/>
        </w:rPr>
        <w:t xml:space="preserve">in appeals from Trinidad and Tobago, </w:t>
      </w:r>
      <w:r w:rsidRPr="00B62B15">
        <w:rPr>
          <w:color w:val="000000"/>
        </w:rPr>
        <w:t>the Privy Council is to rule upon</w:t>
      </w:r>
      <w:r w:rsidR="00754082">
        <w:rPr>
          <w:color w:val="000000"/>
        </w:rPr>
        <w:t xml:space="preserve"> the constitutionality of</w:t>
      </w:r>
      <w:r w:rsidRPr="00B62B15">
        <w:rPr>
          <w:color w:val="000000"/>
        </w:rPr>
        <w:t xml:space="preserve"> </w:t>
      </w:r>
      <w:r w:rsidR="00754082">
        <w:rPr>
          <w:color w:val="000000"/>
        </w:rPr>
        <w:t>imposing</w:t>
      </w:r>
      <w:r w:rsidRPr="00B62B15">
        <w:rPr>
          <w:color w:val="000000"/>
        </w:rPr>
        <w:t xml:space="preserve"> a death sentence on someone who suffers from mental </w:t>
      </w:r>
      <w:r w:rsidR="00754082">
        <w:rPr>
          <w:color w:val="000000"/>
        </w:rPr>
        <w:t>disorder</w:t>
      </w:r>
      <w:r w:rsidR="00A450CF">
        <w:rPr>
          <w:color w:val="000000"/>
        </w:rPr>
        <w:t>.</w:t>
      </w:r>
    </w:p>
    <w:p w:rsidR="00D60B3A" w:rsidRDefault="00D60B3A" w:rsidP="00B62B15">
      <w:pPr>
        <w:jc w:val="both"/>
        <w:rPr>
          <w:color w:val="000000"/>
        </w:rPr>
      </w:pPr>
    </w:p>
    <w:p w:rsidR="00F14022" w:rsidRDefault="00F14022">
      <w:pPr>
        <w:rPr>
          <w:b/>
          <w:color w:val="000000"/>
        </w:rPr>
      </w:pPr>
    </w:p>
    <w:p w:rsidR="00A34F0C" w:rsidRPr="0024022B" w:rsidRDefault="00A34F0C">
      <w:pPr>
        <w:rPr>
          <w:b/>
          <w:color w:val="000000"/>
        </w:rPr>
      </w:pPr>
      <w:r w:rsidRPr="0024022B">
        <w:rPr>
          <w:b/>
          <w:color w:val="000000"/>
        </w:rPr>
        <w:t>Note to Editors</w:t>
      </w:r>
    </w:p>
    <w:p w:rsidR="00A34F0C" w:rsidRPr="0024022B" w:rsidRDefault="00A34F0C">
      <w:pPr>
        <w:rPr>
          <w:color w:val="000000"/>
        </w:rPr>
      </w:pPr>
    </w:p>
    <w:p w:rsidR="00A34F0C" w:rsidRPr="0024022B" w:rsidRDefault="00A34F0C">
      <w:pPr>
        <w:rPr>
          <w:b/>
          <w:color w:val="000000"/>
        </w:rPr>
      </w:pPr>
      <w:r w:rsidRPr="0024022B">
        <w:rPr>
          <w:b/>
          <w:color w:val="000000"/>
        </w:rPr>
        <w:t>About the Death Penalty Project</w:t>
      </w:r>
    </w:p>
    <w:p w:rsidR="00A34F0C" w:rsidRPr="0024022B" w:rsidRDefault="00A34F0C">
      <w:pPr>
        <w:jc w:val="both"/>
        <w:rPr>
          <w:color w:val="000000"/>
        </w:rPr>
      </w:pPr>
    </w:p>
    <w:p w:rsidR="000D3714" w:rsidRPr="000D3714" w:rsidRDefault="00A34F0C" w:rsidP="000D3714">
      <w:pPr>
        <w:jc w:val="both"/>
        <w:rPr>
          <w:color w:val="000000"/>
        </w:rPr>
      </w:pPr>
      <w:hyperlink r:id="rId9" w:history="1">
        <w:r w:rsidRPr="0024022B">
          <w:rPr>
            <w:color w:val="0000FF"/>
            <w:u w:val="single" w:color="0000FF"/>
          </w:rPr>
          <w:t>The Death Penalty Project</w:t>
        </w:r>
      </w:hyperlink>
      <w:r w:rsidRPr="0024022B">
        <w:rPr>
          <w:color w:val="000000"/>
        </w:rPr>
        <w:t xml:space="preserve"> is an independent international human rights organisation housed in the offices of Soho legal firm Simons Muirhead &amp; B</w:t>
      </w:r>
      <w:r w:rsidR="000D3714">
        <w:rPr>
          <w:color w:val="000000"/>
        </w:rPr>
        <w:t>urton. For more than 2</w:t>
      </w:r>
      <w:r w:rsidR="00041AC2">
        <w:rPr>
          <w:color w:val="000000"/>
        </w:rPr>
        <w:t>0</w:t>
      </w:r>
      <w:r w:rsidR="000D3714">
        <w:rPr>
          <w:color w:val="000000"/>
        </w:rPr>
        <w:t xml:space="preserve"> years, T</w:t>
      </w:r>
      <w:r w:rsidRPr="0024022B">
        <w:rPr>
          <w:color w:val="000000"/>
        </w:rPr>
        <w:t>he Death Penalty Project has worked to protect the human rights of those facing the death penalty.</w:t>
      </w:r>
      <w:r w:rsidR="000D3714" w:rsidRPr="000D3714">
        <w:rPr>
          <w:color w:val="000000"/>
        </w:rPr>
        <w:t xml:space="preserve"> </w:t>
      </w:r>
    </w:p>
    <w:p w:rsidR="00BD146F" w:rsidRDefault="00BD146F">
      <w:pPr>
        <w:jc w:val="both"/>
        <w:rPr>
          <w:color w:val="000000"/>
        </w:rPr>
      </w:pPr>
    </w:p>
    <w:p w:rsidR="00ED47A1" w:rsidRDefault="003A4B88">
      <w:pPr>
        <w:jc w:val="both"/>
        <w:rPr>
          <w:color w:val="000000"/>
        </w:rPr>
      </w:pPr>
      <w:r>
        <w:rPr>
          <w:color w:val="000000"/>
        </w:rPr>
        <w:t>Between 2011</w:t>
      </w:r>
      <w:r w:rsidR="00FA4726">
        <w:rPr>
          <w:color w:val="000000"/>
        </w:rPr>
        <w:t xml:space="preserve"> and </w:t>
      </w:r>
      <w:r>
        <w:rPr>
          <w:color w:val="000000"/>
        </w:rPr>
        <w:t xml:space="preserve">2014, The Death Penalty Project carried out </w:t>
      </w:r>
      <w:r w:rsidR="00F70D62">
        <w:rPr>
          <w:color w:val="000000"/>
        </w:rPr>
        <w:t xml:space="preserve">a series of training workshops </w:t>
      </w:r>
      <w:r w:rsidR="009C1989">
        <w:rPr>
          <w:color w:val="000000"/>
        </w:rPr>
        <w:t xml:space="preserve">for mental health and legal professionals in the Commonwealth Caribbean region.  A </w:t>
      </w:r>
      <w:hyperlink r:id="rId10" w:history="1">
        <w:r w:rsidR="009C1989" w:rsidRPr="00174E36">
          <w:rPr>
            <w:rStyle w:val="Hyperlink"/>
          </w:rPr>
          <w:t>H</w:t>
        </w:r>
        <w:r w:rsidR="009C1989" w:rsidRPr="008B55BB">
          <w:rPr>
            <w:rStyle w:val="Hyperlink"/>
          </w:rPr>
          <w:t xml:space="preserve">andbook of Forensic Psychiatric </w:t>
        </w:r>
        <w:r w:rsidR="00174E36" w:rsidRPr="008B55BB">
          <w:rPr>
            <w:rStyle w:val="Hyperlink"/>
          </w:rPr>
          <w:t>Practice in C</w:t>
        </w:r>
        <w:r w:rsidR="00ED47A1" w:rsidRPr="008B55BB">
          <w:rPr>
            <w:rStyle w:val="Hyperlink"/>
          </w:rPr>
          <w:t xml:space="preserve">apital </w:t>
        </w:r>
        <w:r w:rsidR="00174E36" w:rsidRPr="008B55BB">
          <w:rPr>
            <w:rStyle w:val="Hyperlink"/>
          </w:rPr>
          <w:t>C</w:t>
        </w:r>
        <w:r w:rsidR="00ED47A1" w:rsidRPr="008B55BB">
          <w:rPr>
            <w:rStyle w:val="Hyperlink"/>
          </w:rPr>
          <w:t xml:space="preserve">ases </w:t>
        </w:r>
      </w:hyperlink>
      <w:r w:rsidR="00ED47A1">
        <w:rPr>
          <w:color w:val="000000"/>
        </w:rPr>
        <w:t xml:space="preserve">has also been published to assist medical practitioners and lawyers who are involved in capital cases. </w:t>
      </w:r>
      <w:r w:rsidR="00915ABC">
        <w:rPr>
          <w:color w:val="000000"/>
        </w:rPr>
        <w:t>These activities highlight the human rights issues surrounding the imposition of the death penalty on persons with mental illness/impairment.</w:t>
      </w:r>
    </w:p>
    <w:p w:rsidR="00ED47A1" w:rsidRDefault="00ED47A1">
      <w:pPr>
        <w:jc w:val="both"/>
        <w:rPr>
          <w:color w:val="000000"/>
        </w:rPr>
      </w:pPr>
    </w:p>
    <w:p w:rsidR="0039550F" w:rsidRDefault="00B2615E">
      <w:pPr>
        <w:jc w:val="both"/>
        <w:rPr>
          <w:color w:val="000000"/>
        </w:rPr>
      </w:pPr>
      <w:r>
        <w:rPr>
          <w:color w:val="000000"/>
        </w:rPr>
        <w:t xml:space="preserve">Paul Bowen QC from </w:t>
      </w:r>
      <w:r w:rsidR="00A450CF">
        <w:rPr>
          <w:color w:val="000000"/>
        </w:rPr>
        <w:t>Brick Court Chambers and</w:t>
      </w:r>
      <w:r>
        <w:rPr>
          <w:color w:val="000000"/>
        </w:rPr>
        <w:t xml:space="preserve"> Stephen Broach from Monckton Chambers were instructed </w:t>
      </w:r>
      <w:r w:rsidRPr="007575D1">
        <w:rPr>
          <w:i/>
          <w:color w:val="000000"/>
        </w:rPr>
        <w:t>pro bono</w:t>
      </w:r>
      <w:r w:rsidR="00007AD6">
        <w:rPr>
          <w:color w:val="000000"/>
        </w:rPr>
        <w:t xml:space="preserve"> in this</w:t>
      </w:r>
      <w:r>
        <w:rPr>
          <w:color w:val="000000"/>
        </w:rPr>
        <w:t xml:space="preserve"> case, along with Amanda Clift-Matthews. </w:t>
      </w:r>
    </w:p>
    <w:p w:rsidR="0039550F" w:rsidRDefault="0039550F">
      <w:pPr>
        <w:jc w:val="both"/>
        <w:rPr>
          <w:color w:val="000000"/>
        </w:rPr>
      </w:pPr>
    </w:p>
    <w:p w:rsidR="00A34F0C" w:rsidRDefault="00FC7B63">
      <w:pPr>
        <w:jc w:val="both"/>
        <w:rPr>
          <w:color w:val="000000"/>
        </w:rPr>
      </w:pPr>
      <w:r>
        <w:rPr>
          <w:color w:val="000000"/>
        </w:rPr>
        <w:t xml:space="preserve">Dr Marc Lyall of Forensic Psychiatric Chambers was instructed </w:t>
      </w:r>
      <w:r w:rsidRPr="002A198A">
        <w:rPr>
          <w:i/>
          <w:color w:val="000000"/>
        </w:rPr>
        <w:t xml:space="preserve">pro bono </w:t>
      </w:r>
      <w:r>
        <w:rPr>
          <w:color w:val="000000"/>
        </w:rPr>
        <w:t xml:space="preserve">to carry out an assessment of Mr Robinson and to provide expert evidence. </w:t>
      </w:r>
    </w:p>
    <w:p w:rsidR="00FC7B63" w:rsidRDefault="00FC7B63">
      <w:pPr>
        <w:jc w:val="both"/>
        <w:rPr>
          <w:color w:val="000000"/>
        </w:rPr>
      </w:pPr>
    </w:p>
    <w:p w:rsidR="0039550F" w:rsidRDefault="0039550F">
      <w:pPr>
        <w:jc w:val="both"/>
        <w:rPr>
          <w:color w:val="000000"/>
        </w:rPr>
      </w:pPr>
    </w:p>
    <w:p w:rsidR="00FC7B63" w:rsidRPr="0024022B" w:rsidRDefault="00FC7B63">
      <w:pPr>
        <w:jc w:val="both"/>
        <w:rPr>
          <w:color w:val="000000"/>
        </w:rPr>
      </w:pPr>
    </w:p>
    <w:p w:rsidR="00A34F0C" w:rsidRPr="0024022B" w:rsidRDefault="008C7F9E">
      <w:pPr>
        <w:rPr>
          <w:color w:val="000000"/>
        </w:rPr>
      </w:pPr>
      <w:r>
        <w:rPr>
          <w:noProof/>
          <w:color w:val="000000"/>
          <w:sz w:val="20"/>
          <w:lang w:eastAsia="en-GB"/>
        </w:rPr>
        <w:drawing>
          <wp:inline distT="0" distB="0" distL="0" distR="0">
            <wp:extent cx="304800" cy="304800"/>
            <wp:effectExtent l="19050" t="0" r="0" b="0"/>
            <wp:docPr id="1" name="Pictur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F0C" w:rsidRPr="0024022B">
        <w:rPr>
          <w:color w:val="000000"/>
        </w:rPr>
        <w:t xml:space="preserve">   </w:t>
      </w:r>
      <w:r>
        <w:rPr>
          <w:noProof/>
          <w:color w:val="000000"/>
          <w:sz w:val="20"/>
          <w:lang w:eastAsia="en-GB"/>
        </w:rPr>
        <w:drawing>
          <wp:inline distT="0" distB="0" distL="0" distR="0">
            <wp:extent cx="304800" cy="304800"/>
            <wp:effectExtent l="19050" t="0" r="0" b="0"/>
            <wp:docPr id="2" name="Picture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F0C" w:rsidRPr="0024022B">
        <w:rPr>
          <w:color w:val="000000"/>
        </w:rPr>
        <w:t xml:space="preserve">  </w:t>
      </w:r>
      <w:r>
        <w:rPr>
          <w:noProof/>
          <w:color w:val="000000"/>
          <w:lang w:eastAsia="en-GB"/>
        </w:rPr>
        <w:drawing>
          <wp:inline distT="0" distB="0" distL="0" distR="0">
            <wp:extent cx="1276350" cy="304800"/>
            <wp:effectExtent l="19050" t="0" r="0" b="0"/>
            <wp:docPr id="3" name="Picture 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0C" w:rsidRPr="0024022B" w:rsidRDefault="00A34F0C">
      <w:pPr>
        <w:rPr>
          <w:color w:val="000000"/>
        </w:rPr>
      </w:pPr>
    </w:p>
    <w:p w:rsidR="00A34F0C" w:rsidRPr="0024022B" w:rsidRDefault="00A34F0C">
      <w:pPr>
        <w:rPr>
          <w:b/>
          <w:color w:val="000000"/>
        </w:rPr>
      </w:pPr>
      <w:r w:rsidRPr="0024022B">
        <w:rPr>
          <w:color w:val="000000"/>
        </w:rPr>
        <w:t>For further press information, please contact: Annette So on (+44) 203 206 2748</w:t>
      </w:r>
    </w:p>
    <w:sectPr w:rsidR="00A34F0C" w:rsidRPr="0024022B">
      <w:endnotePr>
        <w:numFmt w:val="decimal"/>
      </w:endnotePr>
      <w:pgSz w:w="11900" w:h="16840"/>
      <w:pgMar w:top="1440" w:right="1800" w:bottom="1440" w:left="180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647" w:rsidRDefault="00273647">
      <w:r>
        <w:separator/>
      </w:r>
    </w:p>
  </w:endnote>
  <w:endnote w:type="continuationSeparator" w:id="0">
    <w:p w:rsidR="00273647" w:rsidRDefault="00273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647" w:rsidRDefault="00273647">
      <w:r>
        <w:separator/>
      </w:r>
    </w:p>
  </w:footnote>
  <w:footnote w:type="continuationSeparator" w:id="0">
    <w:p w:rsidR="00273647" w:rsidRDefault="002736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1D62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GrammaticalErrors/>
  <w:trackRevisions/>
  <w:defaultTabStop w:val="72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</w:compat>
  <w:rsids>
    <w:rsidRoot w:val="002C5B8B"/>
    <w:rsid w:val="000067B0"/>
    <w:rsid w:val="00007AD6"/>
    <w:rsid w:val="00024440"/>
    <w:rsid w:val="00041AC2"/>
    <w:rsid w:val="00075C87"/>
    <w:rsid w:val="0009202C"/>
    <w:rsid w:val="000B1815"/>
    <w:rsid w:val="000B6C09"/>
    <w:rsid w:val="000C2BA2"/>
    <w:rsid w:val="000D3714"/>
    <w:rsid w:val="001078DA"/>
    <w:rsid w:val="00112C3E"/>
    <w:rsid w:val="00145266"/>
    <w:rsid w:val="00145AA9"/>
    <w:rsid w:val="00160F91"/>
    <w:rsid w:val="00174070"/>
    <w:rsid w:val="00174E36"/>
    <w:rsid w:val="00182DB7"/>
    <w:rsid w:val="0018367B"/>
    <w:rsid w:val="00190309"/>
    <w:rsid w:val="001A3931"/>
    <w:rsid w:val="001A64AD"/>
    <w:rsid w:val="001B23DB"/>
    <w:rsid w:val="001B2B8A"/>
    <w:rsid w:val="001D665E"/>
    <w:rsid w:val="001E1DFC"/>
    <w:rsid w:val="002035C5"/>
    <w:rsid w:val="00205CD8"/>
    <w:rsid w:val="002066F8"/>
    <w:rsid w:val="002074E9"/>
    <w:rsid w:val="0023393F"/>
    <w:rsid w:val="0024022B"/>
    <w:rsid w:val="00264DFA"/>
    <w:rsid w:val="00273647"/>
    <w:rsid w:val="00281DF9"/>
    <w:rsid w:val="00292E8D"/>
    <w:rsid w:val="00294408"/>
    <w:rsid w:val="002A198A"/>
    <w:rsid w:val="002A7CBC"/>
    <w:rsid w:val="002C1349"/>
    <w:rsid w:val="002C5B8B"/>
    <w:rsid w:val="002D6A08"/>
    <w:rsid w:val="002F4EA3"/>
    <w:rsid w:val="003009C6"/>
    <w:rsid w:val="003208D5"/>
    <w:rsid w:val="0039550F"/>
    <w:rsid w:val="003A02C2"/>
    <w:rsid w:val="003A4501"/>
    <w:rsid w:val="003A4B88"/>
    <w:rsid w:val="003D06A5"/>
    <w:rsid w:val="003F5718"/>
    <w:rsid w:val="0047350E"/>
    <w:rsid w:val="0047601E"/>
    <w:rsid w:val="0049030A"/>
    <w:rsid w:val="004B3F51"/>
    <w:rsid w:val="004D2282"/>
    <w:rsid w:val="004D5314"/>
    <w:rsid w:val="004E3856"/>
    <w:rsid w:val="004F7268"/>
    <w:rsid w:val="0050057D"/>
    <w:rsid w:val="0051099F"/>
    <w:rsid w:val="00524280"/>
    <w:rsid w:val="0054480E"/>
    <w:rsid w:val="00547118"/>
    <w:rsid w:val="00554977"/>
    <w:rsid w:val="00581865"/>
    <w:rsid w:val="0058730D"/>
    <w:rsid w:val="005941DD"/>
    <w:rsid w:val="005C0DE0"/>
    <w:rsid w:val="00602E44"/>
    <w:rsid w:val="00656ED2"/>
    <w:rsid w:val="006757B2"/>
    <w:rsid w:val="006A258F"/>
    <w:rsid w:val="006A4D49"/>
    <w:rsid w:val="006A681B"/>
    <w:rsid w:val="006A6B42"/>
    <w:rsid w:val="006C1E1C"/>
    <w:rsid w:val="006D5BDB"/>
    <w:rsid w:val="006F26C6"/>
    <w:rsid w:val="006F56FC"/>
    <w:rsid w:val="006F6E80"/>
    <w:rsid w:val="00702B6C"/>
    <w:rsid w:val="0071264F"/>
    <w:rsid w:val="00715864"/>
    <w:rsid w:val="00726391"/>
    <w:rsid w:val="00731DF9"/>
    <w:rsid w:val="007334D4"/>
    <w:rsid w:val="0073427B"/>
    <w:rsid w:val="00742136"/>
    <w:rsid w:val="00753F08"/>
    <w:rsid w:val="00754082"/>
    <w:rsid w:val="007575D1"/>
    <w:rsid w:val="00794728"/>
    <w:rsid w:val="007A0560"/>
    <w:rsid w:val="007D5C77"/>
    <w:rsid w:val="00805418"/>
    <w:rsid w:val="008062EF"/>
    <w:rsid w:val="00806D0C"/>
    <w:rsid w:val="00814604"/>
    <w:rsid w:val="00816E64"/>
    <w:rsid w:val="0082698B"/>
    <w:rsid w:val="00874A0E"/>
    <w:rsid w:val="00881C97"/>
    <w:rsid w:val="008B46E0"/>
    <w:rsid w:val="008B55BB"/>
    <w:rsid w:val="008B67A9"/>
    <w:rsid w:val="008C7F9E"/>
    <w:rsid w:val="008D3BBD"/>
    <w:rsid w:val="008F0D09"/>
    <w:rsid w:val="008F0D7E"/>
    <w:rsid w:val="00900A27"/>
    <w:rsid w:val="0090475B"/>
    <w:rsid w:val="00915ABC"/>
    <w:rsid w:val="009165E6"/>
    <w:rsid w:val="00942BC4"/>
    <w:rsid w:val="0094443A"/>
    <w:rsid w:val="00983FE8"/>
    <w:rsid w:val="009A3348"/>
    <w:rsid w:val="009C1989"/>
    <w:rsid w:val="009C3172"/>
    <w:rsid w:val="009D141C"/>
    <w:rsid w:val="009E5621"/>
    <w:rsid w:val="009F7AC0"/>
    <w:rsid w:val="00A131ED"/>
    <w:rsid w:val="00A33B14"/>
    <w:rsid w:val="00A34F0C"/>
    <w:rsid w:val="00A450CF"/>
    <w:rsid w:val="00A50BF0"/>
    <w:rsid w:val="00A673AF"/>
    <w:rsid w:val="00A73513"/>
    <w:rsid w:val="00A73C42"/>
    <w:rsid w:val="00AA00DB"/>
    <w:rsid w:val="00AC3B2A"/>
    <w:rsid w:val="00AD5DA6"/>
    <w:rsid w:val="00AD7F03"/>
    <w:rsid w:val="00B14BEC"/>
    <w:rsid w:val="00B2615E"/>
    <w:rsid w:val="00B26E73"/>
    <w:rsid w:val="00B27B4B"/>
    <w:rsid w:val="00B31C71"/>
    <w:rsid w:val="00B44820"/>
    <w:rsid w:val="00B62B15"/>
    <w:rsid w:val="00BA046A"/>
    <w:rsid w:val="00BB37D7"/>
    <w:rsid w:val="00BB60A2"/>
    <w:rsid w:val="00BD146F"/>
    <w:rsid w:val="00BF4A5F"/>
    <w:rsid w:val="00C16739"/>
    <w:rsid w:val="00C32192"/>
    <w:rsid w:val="00C52B0D"/>
    <w:rsid w:val="00C81CAC"/>
    <w:rsid w:val="00CA15E6"/>
    <w:rsid w:val="00CA56EA"/>
    <w:rsid w:val="00CC1698"/>
    <w:rsid w:val="00CC5789"/>
    <w:rsid w:val="00CF24B7"/>
    <w:rsid w:val="00CF5D93"/>
    <w:rsid w:val="00D029FD"/>
    <w:rsid w:val="00D151C1"/>
    <w:rsid w:val="00D22B47"/>
    <w:rsid w:val="00D245D9"/>
    <w:rsid w:val="00D60B3A"/>
    <w:rsid w:val="00D62A0C"/>
    <w:rsid w:val="00D64A89"/>
    <w:rsid w:val="00D658FD"/>
    <w:rsid w:val="00D718C0"/>
    <w:rsid w:val="00D80B99"/>
    <w:rsid w:val="00D8363A"/>
    <w:rsid w:val="00D94EDD"/>
    <w:rsid w:val="00DA7A6D"/>
    <w:rsid w:val="00DB21F8"/>
    <w:rsid w:val="00DB4EA8"/>
    <w:rsid w:val="00DF21E5"/>
    <w:rsid w:val="00E01E6D"/>
    <w:rsid w:val="00E03E46"/>
    <w:rsid w:val="00E341F8"/>
    <w:rsid w:val="00E34BC3"/>
    <w:rsid w:val="00E377A2"/>
    <w:rsid w:val="00EB342B"/>
    <w:rsid w:val="00ED47A1"/>
    <w:rsid w:val="00EE786B"/>
    <w:rsid w:val="00F07402"/>
    <w:rsid w:val="00F14022"/>
    <w:rsid w:val="00F14747"/>
    <w:rsid w:val="00F33C13"/>
    <w:rsid w:val="00F70D62"/>
    <w:rsid w:val="00FA4726"/>
    <w:rsid w:val="00FB5733"/>
    <w:rsid w:val="00FB78D8"/>
    <w:rsid w:val="00FC7B63"/>
    <w:rsid w:val="00FE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36269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uiPriority w:val="99"/>
    <w:unhideWhenUsed/>
    <w:rsid w:val="00136269"/>
    <w:rPr>
      <w:color w:val="0000FF"/>
      <w:u w:val="single"/>
    </w:rPr>
  </w:style>
  <w:style w:type="character" w:styleId="Emphasis">
    <w:name w:val="Emphasis"/>
    <w:uiPriority w:val="20"/>
    <w:qFormat/>
    <w:rsid w:val="00D5162A"/>
    <w:rPr>
      <w:i/>
    </w:rPr>
  </w:style>
  <w:style w:type="paragraph" w:styleId="BalloonText">
    <w:name w:val="Balloon Text"/>
    <w:basedOn w:val="Normal"/>
    <w:uiPriority w:val="99"/>
    <w:semiHidden/>
    <w:unhideWhenUsed/>
    <w:rsid w:val="00EC12F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EC12F5"/>
    <w:rPr>
      <w:rFonts w:ascii="Lucida Grande" w:hAnsi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CF5D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D9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F5D9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D9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F5D93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DeathPenaltyProject?ref=h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DeathPenalty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justgiving.com/deathpenaltyproject/donate" TargetMode="External"/><Relationship Id="rId10" Type="http://schemas.openxmlformats.org/officeDocument/2006/relationships/hyperlink" Target="http://www.deathpenaltyproject.org/legal-resources/research-publications/handbook-of-forensic-psychiatric-practice-in-capital-cas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athpenaltyproject.or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50305-75F7-418E-A7AF-9975A84B4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2394</Characters>
  <Application>Microsoft Office Word</Application>
  <DocSecurity>0</DocSecurity>
  <Lines>44</Lines>
  <Paragraphs>10</Paragraphs>
  <Notes>0</Note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Publishers</Company>
  <LinksUpToDate>false</LinksUpToDate>
  <CharactersWithSpaces>2846</CharactersWithSpaces>
  <SharedDoc>false</SharedDoc>
  <HLinks>
    <vt:vector size="30" baseType="variant">
      <vt:variant>
        <vt:i4>5046280</vt:i4>
      </vt:variant>
      <vt:variant>
        <vt:i4>12</vt:i4>
      </vt:variant>
      <vt:variant>
        <vt:i4>0</vt:i4>
      </vt:variant>
      <vt:variant>
        <vt:i4>5</vt:i4>
      </vt:variant>
      <vt:variant>
        <vt:lpwstr>https://www.justgiving.com/deathpenaltyproject/donate</vt:lpwstr>
      </vt:variant>
      <vt:variant>
        <vt:lpwstr/>
      </vt:variant>
      <vt:variant>
        <vt:i4>2687008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https://www.facebook.com/DeathPenaltyProject?ref=hl</vt:lpwstr>
      </vt:variant>
      <vt:variant>
        <vt:lpwstr/>
      </vt:variant>
      <vt:variant>
        <vt:i4>196680</vt:i4>
      </vt:variant>
      <vt:variant>
        <vt:i4>6</vt:i4>
      </vt:variant>
      <vt:variant>
        <vt:i4>0</vt:i4>
      </vt:variant>
      <vt:variant>
        <vt:i4>5</vt:i4>
      </vt:variant>
      <vt:variant>
        <vt:lpwstr>https://twitter.com/DeathPenaltyP</vt:lpwstr>
      </vt:variant>
      <vt:variant>
        <vt:lpwstr/>
      </vt:variant>
      <vt:variant>
        <vt:i4>917524</vt:i4>
      </vt:variant>
      <vt:variant>
        <vt:i4>3</vt:i4>
      </vt:variant>
      <vt:variant>
        <vt:i4>0</vt:i4>
      </vt:variant>
      <vt:variant>
        <vt:i4>5</vt:i4>
      </vt:variant>
      <vt:variant>
        <vt:lpwstr>http://www.deathpenaltyproject.org/legal-resources/research-publications/handbook-of-forensic-psychiatric-practice-in-capital-cases/</vt:lpwstr>
      </vt:variant>
      <vt:variant>
        <vt:lpwstr/>
      </vt:variant>
      <vt:variant>
        <vt:i4>3145837</vt:i4>
      </vt:variant>
      <vt:variant>
        <vt:i4>0</vt:i4>
      </vt:variant>
      <vt:variant>
        <vt:i4>0</vt:i4>
      </vt:variant>
      <vt:variant>
        <vt:i4>5</vt:i4>
      </vt:variant>
      <vt:variant>
        <vt:lpwstr>http://www.deathpenaltyproject.org/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CPL</dc:creator>
  <cp:lastModifiedBy>Paul.Bowen</cp:lastModifiedBy>
  <cp:revision>2</cp:revision>
  <cp:lastPrinted>2015-07-16T14:36:00Z</cp:lastPrinted>
  <dcterms:created xsi:type="dcterms:W3CDTF">2015-07-21T13:44:00Z</dcterms:created>
  <dcterms:modified xsi:type="dcterms:W3CDTF">2015-07-21T13:44:00Z</dcterms:modified>
</cp:coreProperties>
</file>